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C8" w:rsidRPr="00E14161" w:rsidRDefault="005A05C8" w:rsidP="005A05C8">
      <w:pPr>
        <w:shd w:val="clear" w:color="auto" w:fill="FFFFFF"/>
        <w:spacing w:after="150" w:line="270" w:lineRule="atLeast"/>
        <w:jc w:val="center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S T A T U T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br/>
      </w:r>
      <w:bookmarkStart w:id="0" w:name="_GoBack"/>
      <w:bookmarkEnd w:id="0"/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 xml:space="preserve">Studenckiego Koła Naukowego </w:t>
      </w:r>
      <w:r w:rsidR="006709F9"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Dydaktyków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  <w:t>z siedzibą w Uniwersytecie Pedagogicznym im. Komisji Edukacji Narodowej w Krakowie</w:t>
      </w:r>
    </w:p>
    <w:p w:rsidR="005A05C8" w:rsidRPr="00E14161" w:rsidRDefault="005A05C8" w:rsidP="005A05C8">
      <w:pPr>
        <w:shd w:val="clear" w:color="auto" w:fill="FFFFFF"/>
        <w:spacing w:after="150" w:line="270" w:lineRule="atLeast"/>
        <w:jc w:val="center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Rozdział I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br/>
        <w:t>Postanowienia ogólne</w:t>
      </w:r>
    </w:p>
    <w:p w:rsidR="00C962EB" w:rsidRPr="00E14161" w:rsidRDefault="005A05C8" w:rsidP="005A05C8">
      <w:p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 Studenckie Koło Naukowe </w:t>
      </w:r>
      <w:r w:rsidR="00EA6C61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Dydaktyków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, zwane dalej Kołem, jest organizacją studencką 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  <w:t>o charakterze naukowym i samokształceniowym, działającym zgodni</w:t>
      </w:r>
      <w:r w:rsidR="00EA6C61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e z rządzeniem Nr R/Z.0201-19/2014 </w:t>
      </w:r>
      <w:proofErr w:type="gramStart"/>
      <w:r w:rsidR="00EA6C61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</w:t>
      </w:r>
      <w:proofErr w:type="gramEnd"/>
      <w:r w:rsidR="00EA6C61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dnia 15 lipca 2014 roku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Rektora </w:t>
      </w:r>
      <w:r w:rsidR="00E53550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Uniwersytetu Pedagogicznego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</w:t>
      </w:r>
      <w:r w:rsidR="00EA6C61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im. Komisji Edukacji Narodowej 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 Krakowie.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2.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</w:t>
      </w:r>
      <w:r w:rsidR="008E268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Koł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o działa w ramach Instytutu Techniki,</w:t>
      </w:r>
      <w:r w:rsidR="008E268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Uniwersytetu Pedagogicznego w Krakowie, który również sprawuje opiekę nad Kołem.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3.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Koło posiada bezpośredniego opiekuna powołanego prze</w:t>
      </w:r>
      <w:r w:rsidR="00C962EB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 Dyrektora Instytutu Techniki.</w:t>
      </w:r>
    </w:p>
    <w:p w:rsidR="008A66DA" w:rsidRPr="00E14161" w:rsidRDefault="005A05C8" w:rsidP="008A66DA">
      <w:p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4.</w:t>
      </w:r>
    </w:p>
    <w:p w:rsidR="005A05C8" w:rsidRPr="00E14161" w:rsidRDefault="008A66DA" w:rsidP="008A66DA">
      <w:pPr>
        <w:pStyle w:val="Akapitzlist"/>
        <w:numPr>
          <w:ilvl w:val="0"/>
          <w:numId w:val="15"/>
        </w:numPr>
        <w:shd w:val="clear" w:color="auto" w:fill="FFFFFF"/>
        <w:spacing w:after="240" w:line="270" w:lineRule="atLeast"/>
        <w:rPr>
          <w:rFonts w:ascii="Verdana" w:eastAsia="Times New Roman" w:hAnsi="Verdana" w:cs="Tahoma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K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oło </w:t>
      </w:r>
      <w:r w:rsidR="00C962EB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naukowe 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używa pieczęci</w:t>
      </w:r>
      <w:r w:rsidR="008E268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, zawierającej nazwę koła, nazwę i adres jednostki organizacyjnej w ramach, której działa oraz kontakt telefoniczny. Koło może </w:t>
      </w:r>
      <w:r w:rsidR="008E268F" w:rsidRPr="00E14161">
        <w:rPr>
          <w:rFonts w:ascii="Verdana" w:eastAsia="Times New Roman" w:hAnsi="Verdana" w:cs="Tahoma"/>
          <w:sz w:val="20"/>
          <w:szCs w:val="20"/>
          <w:vertAlign w:val="subscript"/>
          <w:lang w:eastAsia="pl-PL"/>
        </w:rPr>
        <w:t>posiadać logo</w:t>
      </w:r>
      <w:r w:rsidR="00F53C66" w:rsidRPr="00E14161">
        <w:rPr>
          <w:rFonts w:ascii="Verdana" w:eastAsia="Times New Roman" w:hAnsi="Verdana" w:cs="Tahoma"/>
          <w:sz w:val="20"/>
          <w:szCs w:val="20"/>
          <w:vertAlign w:val="subscript"/>
          <w:lang w:eastAsia="pl-PL"/>
        </w:rPr>
        <w:t>.</w:t>
      </w:r>
    </w:p>
    <w:p w:rsidR="00F53C66" w:rsidRPr="00E14161" w:rsidRDefault="00F53C66" w:rsidP="00F53C66">
      <w:pPr>
        <w:pStyle w:val="Akapitzlist"/>
        <w:numPr>
          <w:ilvl w:val="0"/>
          <w:numId w:val="15"/>
        </w:numPr>
        <w:shd w:val="clear" w:color="auto" w:fill="FFFFFF"/>
        <w:spacing w:after="240" w:line="270" w:lineRule="atLeast"/>
        <w:rPr>
          <w:rFonts w:ascii="Verdana" w:eastAsia="Times New Roman" w:hAnsi="Verdana" w:cs="Tahoma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sz w:val="20"/>
          <w:szCs w:val="20"/>
          <w:vertAlign w:val="subscript"/>
          <w:lang w:eastAsia="pl-PL"/>
        </w:rPr>
        <w:t>Koło prowadzi dokumentację dotyczącą swojej działalności.</w:t>
      </w:r>
    </w:p>
    <w:p w:rsidR="00F53C66" w:rsidRPr="00E14161" w:rsidRDefault="00F53C66" w:rsidP="00F53C66">
      <w:pPr>
        <w:pStyle w:val="Akapitzlist"/>
        <w:numPr>
          <w:ilvl w:val="0"/>
          <w:numId w:val="15"/>
        </w:numPr>
        <w:shd w:val="clear" w:color="auto" w:fill="FFFFFF"/>
        <w:spacing w:after="240" w:line="270" w:lineRule="atLeast"/>
        <w:rPr>
          <w:rFonts w:ascii="Verdana" w:eastAsia="Times New Roman" w:hAnsi="Verdana" w:cs="Tahoma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sz w:val="20"/>
          <w:szCs w:val="20"/>
          <w:vertAlign w:val="subscript"/>
          <w:lang w:eastAsia="pl-PL"/>
        </w:rPr>
        <w:t>Koło prowadzi stronę internetową, którą uaktualnia na bieżąco.</w:t>
      </w:r>
    </w:p>
    <w:p w:rsidR="005A05C8" w:rsidRPr="00E14161" w:rsidRDefault="005A05C8" w:rsidP="005A05C8">
      <w:pPr>
        <w:shd w:val="clear" w:color="auto" w:fill="FFFFFF"/>
        <w:spacing w:after="150" w:line="270" w:lineRule="atLeast"/>
        <w:jc w:val="center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Rozdział II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br/>
        <w:t>Cele i sposoby działania</w:t>
      </w:r>
    </w:p>
    <w:p w:rsidR="009A0C4F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5.</w:t>
      </w:r>
      <w:r w:rsidR="009A0C4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Cele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Koła</w:t>
      </w:r>
      <w:r w:rsidR="009A0C4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:</w:t>
      </w:r>
    </w:p>
    <w:p w:rsidR="0005005C" w:rsidRPr="00E14161" w:rsidRDefault="0005005C" w:rsidP="0005005C">
      <w:pPr>
        <w:numPr>
          <w:ilvl w:val="0"/>
          <w:numId w:val="21"/>
        </w:numPr>
        <w:shd w:val="clear" w:color="auto" w:fill="FEFEFE"/>
        <w:spacing w:before="100" w:beforeAutospacing="1" w:after="100" w:afterAutospacing="1" w:line="240" w:lineRule="auto"/>
        <w:rPr>
          <w:rFonts w:ascii="Verdana" w:hAnsi="Verdana" w:cs="Arial"/>
          <w:color w:val="282828"/>
          <w:sz w:val="20"/>
          <w:szCs w:val="20"/>
          <w:vertAlign w:val="subscript"/>
        </w:rPr>
      </w:pPr>
      <w:proofErr w:type="gramStart"/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>wypracowanie</w:t>
      </w:r>
      <w:proofErr w:type="gramEnd"/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 xml:space="preserve"> autorskiego wszechstronnego spojrzenia na edukację oraz propozycj</w:t>
      </w:r>
      <w:r w:rsidR="00C638E1" w:rsidRPr="00E14161">
        <w:rPr>
          <w:rFonts w:ascii="Verdana" w:hAnsi="Verdana" w:cs="Arial"/>
          <w:color w:val="282828"/>
          <w:sz w:val="20"/>
          <w:szCs w:val="20"/>
          <w:vertAlign w:val="subscript"/>
        </w:rPr>
        <w:t>i</w:t>
      </w:r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 xml:space="preserve"> zmian ich realizacji,</w:t>
      </w:r>
    </w:p>
    <w:p w:rsidR="0005005C" w:rsidRPr="00E14161" w:rsidRDefault="0005005C" w:rsidP="0005005C">
      <w:pPr>
        <w:pStyle w:val="Akapitzlist"/>
        <w:numPr>
          <w:ilvl w:val="0"/>
          <w:numId w:val="21"/>
        </w:numPr>
        <w:shd w:val="clear" w:color="auto" w:fill="FFFFFF"/>
        <w:spacing w:after="0" w:line="270" w:lineRule="atLeast"/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  <w:t>umożliwienie</w:t>
      </w:r>
      <w:proofErr w:type="gramEnd"/>
      <w:r w:rsidRPr="00E14161"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  <w:t xml:space="preserve"> wymiany doświadczeń dobrych praktyk między studentami, a</w:t>
      </w:r>
      <w:r w:rsidR="00C638E1" w:rsidRPr="00E14161"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  <w:t xml:space="preserve"> placówkami oświatowymi</w:t>
      </w:r>
      <w:r w:rsidRPr="00E14161"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  <w:t xml:space="preserve"> oraz rozwijanie innych form aktywności naukowej wśród studentów</w:t>
      </w:r>
      <w:r w:rsidR="005B57EE" w:rsidRPr="00E14161"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  <w:t>,</w:t>
      </w:r>
    </w:p>
    <w:p w:rsidR="00C029DF" w:rsidRPr="00E14161" w:rsidRDefault="005A05C8" w:rsidP="00C029DF">
      <w:pPr>
        <w:pStyle w:val="Akapitzlist"/>
        <w:numPr>
          <w:ilvl w:val="0"/>
          <w:numId w:val="21"/>
        </w:numPr>
        <w:shd w:val="clear" w:color="auto" w:fill="FFFFFF"/>
        <w:spacing w:after="0" w:line="270" w:lineRule="atLeast"/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budz</w:t>
      </w:r>
      <w:r w:rsidR="00C029D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e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zainteresowa</w:t>
      </w:r>
      <w:r w:rsidR="00C029D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ń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pracą n</w:t>
      </w:r>
      <w:r w:rsidR="007158A5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aukową i badawczą, samokształce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niową i popularyzatorską w</w:t>
      </w:r>
      <w:r w:rsidR="007158A5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środowisku studenckim</w:t>
      </w:r>
      <w:r w:rsidR="007158A5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oraz w placówkach oświatowych</w:t>
      </w:r>
      <w:r w:rsidR="005B57EE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,</w:t>
      </w:r>
    </w:p>
    <w:p w:rsidR="00DE06D7" w:rsidRPr="00E14161" w:rsidRDefault="00DE06D7" w:rsidP="00DE06D7">
      <w:pPr>
        <w:pStyle w:val="Akapitzlist"/>
        <w:numPr>
          <w:ilvl w:val="0"/>
          <w:numId w:val="21"/>
        </w:numPr>
        <w:shd w:val="clear" w:color="auto" w:fill="FFFFFF"/>
        <w:spacing w:after="0" w:line="270" w:lineRule="atLeast"/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</w:pPr>
      <w:proofErr w:type="gramStart"/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>zdobywanie</w:t>
      </w:r>
      <w:proofErr w:type="gramEnd"/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 xml:space="preserve"> doświadczenia poprzez praktyczny kontakt z dydaktyką</w:t>
      </w:r>
      <w:r w:rsidR="005B57EE" w:rsidRPr="00E14161">
        <w:rPr>
          <w:rFonts w:ascii="Verdana" w:hAnsi="Verdana" w:cs="Arial"/>
          <w:color w:val="282828"/>
          <w:sz w:val="20"/>
          <w:szCs w:val="20"/>
          <w:vertAlign w:val="subscript"/>
        </w:rPr>
        <w:t>,</w:t>
      </w:r>
    </w:p>
    <w:p w:rsidR="00C029DF" w:rsidRPr="00E14161" w:rsidRDefault="00C029DF" w:rsidP="00C029DF">
      <w:pPr>
        <w:pStyle w:val="Akapitzlist"/>
        <w:numPr>
          <w:ilvl w:val="0"/>
          <w:numId w:val="21"/>
        </w:numPr>
        <w:shd w:val="clear" w:color="auto" w:fill="FFFFFF"/>
        <w:spacing w:after="0" w:line="270" w:lineRule="atLeast"/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</w:pPr>
      <w:proofErr w:type="gramStart"/>
      <w:r w:rsidRPr="00E14161"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  <w:t>rozwija</w:t>
      </w:r>
      <w:r w:rsidR="005B57EE" w:rsidRPr="00E14161"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  <w:t>nie</w:t>
      </w:r>
      <w:proofErr w:type="gramEnd"/>
      <w:r w:rsidR="005B57EE" w:rsidRPr="00E14161">
        <w:rPr>
          <w:rFonts w:ascii="Verdana" w:hAnsi="Verdana" w:cs="Arial"/>
          <w:color w:val="282828"/>
          <w:sz w:val="20"/>
          <w:szCs w:val="20"/>
          <w:shd w:val="clear" w:color="auto" w:fill="FEFEFE"/>
          <w:vertAlign w:val="subscript"/>
        </w:rPr>
        <w:t xml:space="preserve"> umiejętności pracy w grupie.</w:t>
      </w:r>
    </w:p>
    <w:p w:rsidR="005A7E00" w:rsidRPr="00E14161" w:rsidRDefault="005A05C8" w:rsidP="00C029DF">
      <w:pPr>
        <w:shd w:val="clear" w:color="auto" w:fill="FFFFFF"/>
        <w:spacing w:after="0" w:line="270" w:lineRule="atLeast"/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6.</w:t>
      </w:r>
    </w:p>
    <w:p w:rsidR="005A7E00" w:rsidRPr="00E14161" w:rsidRDefault="005A05C8" w:rsidP="005A7E00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Koło realizuje swoje cele poprzez:</w:t>
      </w:r>
      <w:r w:rsidR="005A7E00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</w:t>
      </w:r>
    </w:p>
    <w:p w:rsidR="005A05C8" w:rsidRPr="00E14161" w:rsidRDefault="005A05C8" w:rsidP="003F090C">
      <w:pPr>
        <w:pStyle w:val="Akapitzlist"/>
        <w:numPr>
          <w:ilvl w:val="0"/>
          <w:numId w:val="20"/>
        </w:num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prowadzenie badań naukowych z zakresu </w:t>
      </w:r>
      <w:r w:rsidR="00676984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uwarunkowań i efektywności kształcenia zawodowego, kształcenia </w:t>
      </w:r>
      <w:proofErr w:type="gramStart"/>
      <w:r w:rsidR="00676984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modułowego jako</w:t>
      </w:r>
      <w:proofErr w:type="gramEnd"/>
      <w:r w:rsidR="00676984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szansy rozwoju edukacji zawodowej, autoedukacji nauczyciel</w:t>
      </w:r>
      <w:r w:rsidR="00651D7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i</w:t>
      </w:r>
      <w:r w:rsidR="005A7E00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i uczniów</w:t>
      </w:r>
    </w:p>
    <w:p w:rsidR="005A05C8" w:rsidRPr="00E14161" w:rsidRDefault="005A05C8" w:rsidP="003F090C">
      <w:pPr>
        <w:pStyle w:val="Akapitzlist"/>
        <w:numPr>
          <w:ilvl w:val="0"/>
          <w:numId w:val="20"/>
        </w:num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organizowanie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lub współorganizowanie </w:t>
      </w:r>
      <w:r w:rsidR="00676984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warsztatów, wystaw, seminariów również z udziałem prelegentów zewnętrznych.</w:t>
      </w:r>
    </w:p>
    <w:p w:rsidR="005A7E00" w:rsidRPr="00E14161" w:rsidRDefault="005A7E00" w:rsidP="003F090C">
      <w:pPr>
        <w:pStyle w:val="Akapitzlist"/>
        <w:numPr>
          <w:ilvl w:val="0"/>
          <w:numId w:val="20"/>
        </w:num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współpracę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 innymi organizacjami o podobnym charakterze</w:t>
      </w:r>
    </w:p>
    <w:p w:rsidR="005A05C8" w:rsidRPr="00E14161" w:rsidRDefault="005A05C8" w:rsidP="003F090C">
      <w:pPr>
        <w:pStyle w:val="Akapitzlist"/>
        <w:numPr>
          <w:ilvl w:val="0"/>
          <w:numId w:val="20"/>
        </w:num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o</w:t>
      </w:r>
      <w:r w:rsidR="00676984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rganizowanie</w:t>
      </w:r>
      <w:proofErr w:type="gramEnd"/>
      <w:r w:rsidR="00676984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</w:t>
      </w:r>
      <w:r w:rsidR="005A7E00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naukowych wyjazdów</w:t>
      </w:r>
      <w:r w:rsidR="00676984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studenckich.</w:t>
      </w:r>
    </w:p>
    <w:p w:rsidR="00DE06D7" w:rsidRPr="00E14161" w:rsidRDefault="00DE06D7" w:rsidP="00DE06D7">
      <w:pPr>
        <w:numPr>
          <w:ilvl w:val="0"/>
          <w:numId w:val="20"/>
        </w:numPr>
        <w:shd w:val="clear" w:color="auto" w:fill="FEFEFE"/>
        <w:spacing w:before="100" w:beforeAutospacing="1" w:after="100" w:afterAutospacing="1" w:line="240" w:lineRule="auto"/>
        <w:rPr>
          <w:rFonts w:ascii="Verdana" w:hAnsi="Verdana" w:cs="Arial"/>
          <w:color w:val="282828"/>
          <w:sz w:val="20"/>
          <w:szCs w:val="20"/>
          <w:vertAlign w:val="subscript"/>
        </w:rPr>
      </w:pPr>
      <w:proofErr w:type="gramStart"/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>publikowanie</w:t>
      </w:r>
      <w:proofErr w:type="gramEnd"/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 xml:space="preserve"> prac badawczych oraz artykułów o charakterze problemowo-badawczym,</w:t>
      </w:r>
    </w:p>
    <w:p w:rsidR="005B57EE" w:rsidRPr="00E14161" w:rsidRDefault="00DE06D7" w:rsidP="005B57EE">
      <w:pPr>
        <w:pStyle w:val="Akapitzlist"/>
        <w:numPr>
          <w:ilvl w:val="0"/>
          <w:numId w:val="20"/>
        </w:num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>udział</w:t>
      </w:r>
      <w:proofErr w:type="gramEnd"/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 xml:space="preserve"> w projektach,</w:t>
      </w:r>
      <w:r w:rsidR="003948DB" w:rsidRPr="00E14161">
        <w:rPr>
          <w:rFonts w:ascii="Verdana" w:hAnsi="Verdana" w:cs="Arial"/>
          <w:color w:val="282828"/>
          <w:sz w:val="20"/>
          <w:szCs w:val="20"/>
          <w:vertAlign w:val="subscript"/>
        </w:rPr>
        <w:t xml:space="preserve"> konferencjach,</w:t>
      </w:r>
      <w:r w:rsidRPr="00E14161">
        <w:rPr>
          <w:rFonts w:ascii="Verdana" w:hAnsi="Verdana" w:cs="Arial"/>
          <w:color w:val="282828"/>
          <w:sz w:val="20"/>
          <w:szCs w:val="20"/>
          <w:vertAlign w:val="subscript"/>
        </w:rPr>
        <w:t xml:space="preserve"> imprezach, akcjach, itp. mających na celu popularyzację nauki (m.in. Festiwal Nauki, </w:t>
      </w:r>
      <w:r w:rsidR="005B57EE" w:rsidRPr="00E14161">
        <w:rPr>
          <w:rFonts w:ascii="Verdana" w:hAnsi="Verdana" w:cs="Arial"/>
          <w:color w:val="282828"/>
          <w:sz w:val="20"/>
          <w:szCs w:val="20"/>
          <w:vertAlign w:val="subscript"/>
        </w:rPr>
        <w:t>Dni Otwarte</w:t>
      </w:r>
      <w:r w:rsidR="003948DB" w:rsidRPr="00E14161">
        <w:rPr>
          <w:rFonts w:ascii="Verdana" w:hAnsi="Verdana" w:cs="Arial"/>
          <w:color w:val="282828"/>
          <w:sz w:val="20"/>
          <w:szCs w:val="20"/>
          <w:vertAlign w:val="subscript"/>
        </w:rPr>
        <w:t>)</w:t>
      </w:r>
    </w:p>
    <w:p w:rsidR="005A05C8" w:rsidRPr="00E14161" w:rsidRDefault="005A05C8" w:rsidP="00C53336">
      <w:pPr>
        <w:shd w:val="clear" w:color="auto" w:fill="FFFFFF"/>
        <w:spacing w:after="150" w:line="270" w:lineRule="atLeast"/>
        <w:jc w:val="center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Rozdział III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br/>
        <w:t>Członkowie, ich prawa i obowiązki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7.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Członkowie Koła dzielą się na:</w:t>
      </w:r>
    </w:p>
    <w:p w:rsidR="005A05C8" w:rsidRPr="00E14161" w:rsidRDefault="005A05C8" w:rsidP="005A0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członków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zwyczajnych,</w:t>
      </w:r>
    </w:p>
    <w:p w:rsidR="005A05C8" w:rsidRPr="00E14161" w:rsidRDefault="005A05C8" w:rsidP="005A0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członków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wspierających.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8.</w:t>
      </w:r>
      <w:r w:rsidR="00134D5A"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 xml:space="preserve"> </w:t>
      </w:r>
    </w:p>
    <w:p w:rsidR="005A05C8" w:rsidRPr="00E14161" w:rsidRDefault="000A60A5" w:rsidP="00204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lastRenderedPageBreak/>
        <w:t xml:space="preserve">Zgodnie z </w:t>
      </w:r>
      <w:r w:rsidRPr="00E14161">
        <w:rPr>
          <w:rFonts w:ascii="Verdana" w:eastAsia="Times New Roman" w:hAnsi="Verdana" w:cs="Tahoma"/>
          <w:bCs/>
          <w:color w:val="000000"/>
          <w:sz w:val="20"/>
          <w:szCs w:val="20"/>
          <w:vertAlign w:val="subscript"/>
          <w:lang w:eastAsia="pl-PL"/>
        </w:rPr>
        <w:t>§ 9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 xml:space="preserve"> </w:t>
      </w:r>
      <w:r w:rsidRPr="00E14161">
        <w:rPr>
          <w:rFonts w:ascii="Verdana" w:eastAsia="Times New Roman" w:hAnsi="Verdana" w:cs="Tahoma"/>
          <w:bCs/>
          <w:color w:val="000000"/>
          <w:sz w:val="20"/>
          <w:szCs w:val="20"/>
          <w:vertAlign w:val="subscript"/>
          <w:lang w:eastAsia="pl-PL"/>
        </w:rPr>
        <w:t>zarządzenia Rektora Nr R/Z.0201-19/2014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 xml:space="preserve"> </w:t>
      </w:r>
      <w:proofErr w:type="gramStart"/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członkiem</w:t>
      </w:r>
      <w:proofErr w:type="gramEnd"/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zwyczajnym może być stud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ent Uniwersytetu Pedagogicznego.</w:t>
      </w:r>
    </w:p>
    <w:p w:rsidR="005A05C8" w:rsidRPr="00E14161" w:rsidRDefault="000A60A5" w:rsidP="005A0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złonkiem wspierającym może być osoba związana z Instytutem Techniki, w ramach</w:t>
      </w:r>
      <w:r w:rsidR="002A3417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,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któ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rej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działa Koło, zainteresowana działalnością Koła, dek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larująca na jego rzecz pomoc na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ukową lub 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rzeczową, bądź 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wspieranie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go 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 merytorycznej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działalności po uzyskaniu zgody Dyrektora Instytutu Techniki.</w:t>
      </w:r>
    </w:p>
    <w:p w:rsidR="005A05C8" w:rsidRPr="00E14161" w:rsidRDefault="000A60A5" w:rsidP="005A0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złonków zwyczajnych i wspierających przyjmuje w drodze uchwały Zarząd na podstawie pisemnej deklaracji.</w:t>
      </w:r>
    </w:p>
    <w:p w:rsidR="00134D5A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9.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1. Członek zwyczajny </w:t>
      </w:r>
      <w:r w:rsidR="00134D5A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ma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prawo do:</w:t>
      </w:r>
    </w:p>
    <w:p w:rsidR="005A05C8" w:rsidRPr="00E14161" w:rsidRDefault="005A05C8" w:rsidP="005A0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czynnego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i biernego prawa wyborczego do władz Koła,</w:t>
      </w:r>
    </w:p>
    <w:p w:rsidR="005A05C8" w:rsidRPr="00E14161" w:rsidRDefault="005A05C8" w:rsidP="005A0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zgłaszania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opinii i wniosków </w:t>
      </w:r>
      <w:r w:rsidR="00134D5A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pod adresem 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działalności Koła,</w:t>
      </w:r>
    </w:p>
    <w:p w:rsidR="005A05C8" w:rsidRPr="00E14161" w:rsidRDefault="005A05C8" w:rsidP="005A0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zaskarżania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do Walnego </w:t>
      </w:r>
      <w:r w:rsidR="00134D5A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Zebrania 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Członków uchwały Zarządu Koła o skreśleniu </w:t>
      </w:r>
      <w:r w:rsidR="00134D5A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go z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listy członków.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2. Członek zwyczajny obowiązany jest do:</w:t>
      </w:r>
    </w:p>
    <w:p w:rsidR="005A05C8" w:rsidRPr="00E14161" w:rsidRDefault="002B0A50" w:rsidP="002B0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przestrzegania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statutu 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i uchwał władz Koła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,</w:t>
      </w:r>
    </w:p>
    <w:p w:rsidR="002B0A50" w:rsidRPr="00E14161" w:rsidRDefault="002B0A50" w:rsidP="002B0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regularnego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opłacania składek (f</w:t>
      </w:r>
      <w:r w:rsidR="0097236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akultatywne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)</w:t>
      </w:r>
      <w:r w:rsidR="0097236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.</w:t>
      </w:r>
    </w:p>
    <w:p w:rsidR="0097236F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10.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 Członek wspierający ma prawo do udziału - z głosem doradczym - w statutowych działaniach Koła.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11.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1. Członkostwo w Kole ustaje na skutek:</w:t>
      </w:r>
    </w:p>
    <w:p w:rsidR="005A05C8" w:rsidRPr="00E14161" w:rsidRDefault="005A05C8" w:rsidP="005A05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dobrowolnej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rezygnacji z przynależności do Koła, zgłoszonej na piśmie Zarządowi,</w:t>
      </w:r>
    </w:p>
    <w:p w:rsidR="005A05C8" w:rsidRPr="00E14161" w:rsidRDefault="005A05C8" w:rsidP="005A05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skreślenia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 listy członków z powodu naruszenia obowiąz</w:t>
      </w:r>
      <w:r w:rsidR="0097236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ków przewidzianych w § 9 ust. 2 niniejszego Statutu</w:t>
      </w:r>
    </w:p>
    <w:p w:rsidR="0097236F" w:rsidRPr="00E14161" w:rsidRDefault="005A05C8" w:rsidP="005A05C8">
      <w:p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2. </w:t>
      </w:r>
      <w:r w:rsidR="0097236F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 przypadku określonym w ust.1 niniejszego paragrafu orzeka Zarząd podając przyczyny skreślenia.</w:t>
      </w:r>
    </w:p>
    <w:p w:rsidR="0097236F" w:rsidRPr="00E14161" w:rsidRDefault="0097236F" w:rsidP="005A05C8">
      <w:p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3. Osoba skreślona ma prawo wniesienia odwołania do Walnego Zebrania Członków w terminie 7 dni od daty doręczenia stosownej uchwały.</w:t>
      </w:r>
    </w:p>
    <w:p w:rsidR="0097236F" w:rsidRPr="00E14161" w:rsidRDefault="0097236F" w:rsidP="005A05C8">
      <w:p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4. Do osób, którym odmówiono prawa członkostwa stosuje się odpowiednio zasady określone w ust.3 niniejszego paragrafu.</w:t>
      </w:r>
    </w:p>
    <w:p w:rsidR="005A05C8" w:rsidRPr="00E14161" w:rsidRDefault="005A05C8" w:rsidP="005A05C8">
      <w:pPr>
        <w:shd w:val="clear" w:color="auto" w:fill="FFFFFF"/>
        <w:spacing w:after="150" w:line="270" w:lineRule="atLeast"/>
        <w:jc w:val="center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Rozdział IV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br/>
        <w:t>Organy Koła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12.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1. Władzami Koła są:</w:t>
      </w:r>
    </w:p>
    <w:p w:rsidR="005A05C8" w:rsidRPr="00E14161" w:rsidRDefault="005A05C8" w:rsidP="005A05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Walne Zebranie Członków,</w:t>
      </w:r>
    </w:p>
    <w:p w:rsidR="005A05C8" w:rsidRPr="00E14161" w:rsidRDefault="005A05C8" w:rsidP="005A05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Zarząd,</w:t>
      </w:r>
    </w:p>
    <w:p w:rsidR="005A05C8" w:rsidRPr="00E14161" w:rsidRDefault="005A05C8" w:rsidP="005A05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Komisja Rewizyjna.</w:t>
      </w:r>
    </w:p>
    <w:p w:rsidR="00364625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13.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1. Kadencja Zarząd</w:t>
      </w:r>
      <w:r w:rsidR="006211DC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u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Koła i Komisji Rewizyjnej trwa 1 rok kalendarzowy licząc od daty wyboru. Wybór odbywa się w głosowaniu tajnym, w trybie określonym uchwałą Walnego Zebrania Członków.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  <w:t xml:space="preserve">2. Uchwały Zarządu Koła podejmowane są w głosowaniu jawnym, zwykła większością głosów, przy </w:t>
      </w: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obecności co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najmniej połowy ogólnej liczby uprawnionych członków</w:t>
      </w:r>
      <w:r w:rsidR="006211DC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(kworum)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14.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W przypadku powstania wakatu w składzie Zarządu lub Komisji Rewizyjnej w trakcie kadencji, skład osobowy jest uzupełniany poprzez przeprowadzenie wyborów uzupełniających.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</w:p>
    <w:p w:rsidR="00364625" w:rsidRPr="00E14161" w:rsidRDefault="00364625" w:rsidP="00364625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Walne Zebranie Członków</w:t>
      </w:r>
    </w:p>
    <w:p w:rsidR="00364625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15.</w:t>
      </w:r>
    </w:p>
    <w:p w:rsidR="00364625" w:rsidRPr="00E14161" w:rsidRDefault="00364625" w:rsidP="00364625">
      <w:pPr>
        <w:shd w:val="clear" w:color="auto" w:fill="FFFFFF"/>
        <w:spacing w:after="0" w:line="270" w:lineRule="atLeast"/>
        <w:ind w:left="360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lastRenderedPageBreak/>
        <w:t>W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alne Zebranie Członków jest najwyższą władzą Koła</w:t>
      </w:r>
    </w:p>
    <w:p w:rsidR="005A05C8" w:rsidRPr="00E14161" w:rsidRDefault="005A05C8" w:rsidP="00364625">
      <w:pPr>
        <w:pStyle w:val="Akapitzlist"/>
        <w:numPr>
          <w:ilvl w:val="0"/>
          <w:numId w:val="18"/>
        </w:num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głosem stanowiącym - członkowie zwyczajni,</w:t>
      </w:r>
    </w:p>
    <w:p w:rsidR="005A05C8" w:rsidRPr="00E14161" w:rsidRDefault="005A05C8" w:rsidP="00364625">
      <w:pPr>
        <w:pStyle w:val="Akapitzlist"/>
        <w:numPr>
          <w:ilvl w:val="0"/>
          <w:numId w:val="18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głosem doradczym - członkowie wspierający.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16.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 1. </w:t>
      </w:r>
      <w:r w:rsidR="00364625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alne Zebranie Członków może być zwyczajne lub nadzwyczajne.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  <w:t xml:space="preserve">2. Walne Zebranie Członków zwołuje się przynajmniej raz w </w:t>
      </w:r>
      <w:r w:rsidR="00364625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semestrze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  <w:t>3. Nadzwyczajne Walne Zebranie Członków zwołuje w szczególnie uzasadnionych przypadkach:</w:t>
      </w:r>
    </w:p>
    <w:p w:rsidR="005A05C8" w:rsidRPr="00E14161" w:rsidRDefault="005A05C8" w:rsidP="005A0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Zarząd,</w:t>
      </w:r>
    </w:p>
    <w:p w:rsidR="005A05C8" w:rsidRPr="00E14161" w:rsidRDefault="005A05C8" w:rsidP="005A0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grupa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15 członków Koła,</w:t>
      </w:r>
    </w:p>
    <w:p w:rsidR="005A05C8" w:rsidRPr="00E14161" w:rsidRDefault="005A05C8" w:rsidP="005A0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Komisja Rewizyjna.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4. Uchwały Walnego Zebrania Członków zapadają w głosowaniu jawnym, zwykłą większością głosów przy </w:t>
      </w: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obecności co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najmniej połowy ogólnej liczby członków.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17.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Do kompetencji Walnego Zebrania w szczególności należy:</w:t>
      </w:r>
    </w:p>
    <w:p w:rsidR="005A05C8" w:rsidRPr="00E14161" w:rsidRDefault="00364625" w:rsidP="005A05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uchwalanie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S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tatutu i jego zmian,</w:t>
      </w:r>
    </w:p>
    <w:p w:rsidR="005A05C8" w:rsidRPr="00E14161" w:rsidRDefault="005A05C8" w:rsidP="005A05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ustalanie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trybu wyboru Zarządu Koła,</w:t>
      </w:r>
    </w:p>
    <w:p w:rsidR="005A05C8" w:rsidRPr="00E14161" w:rsidRDefault="005A05C8" w:rsidP="005A05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wybór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i odwoływanie członków Zarząd</w:t>
      </w:r>
      <w:r w:rsidR="00364625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u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Koła,</w:t>
      </w:r>
    </w:p>
    <w:p w:rsidR="005A05C8" w:rsidRPr="00E14161" w:rsidRDefault="005A05C8" w:rsidP="005A05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rozpatrywanie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i zatwierdzanie planów pracy i sprawozdań Zarządu Koła,</w:t>
      </w:r>
    </w:p>
    <w:p w:rsidR="005A05C8" w:rsidRPr="00E14161" w:rsidRDefault="005A05C8" w:rsidP="005A05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podejmowanie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uchwały o rozwiązaniu Koła,</w:t>
      </w:r>
    </w:p>
    <w:p w:rsidR="00364625" w:rsidRPr="00E14161" w:rsidRDefault="00364625" w:rsidP="005A05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ustalanie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wysokości składek członkowskich (fakultatywnie)</w:t>
      </w:r>
    </w:p>
    <w:p w:rsidR="005A05C8" w:rsidRPr="00E14161" w:rsidRDefault="005A05C8" w:rsidP="005A05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rozpatrywanie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</w:t>
      </w:r>
      <w:proofErr w:type="spell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odwołań</w:t>
      </w:r>
      <w:proofErr w:type="spell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od decyzji Zarządu.</w:t>
      </w:r>
    </w:p>
    <w:p w:rsidR="005A05C8" w:rsidRPr="00E14161" w:rsidRDefault="005A05C8" w:rsidP="00AD41A5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18.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1. Zarząd kieruje całokształtem działalności Koła,</w:t>
      </w:r>
      <w:r w:rsidR="00096D6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zgodnie z uchwałami Walnego Ze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brania Członków, reprezentuje je na zewnątrz i ponosi o</w:t>
      </w:r>
      <w:r w:rsidR="00096D6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dpowiedzialność przed Walnym Ze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braniem Członków.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  <w:t>2. W skład Zarządu wchodzą:</w:t>
      </w:r>
      <w:r w:rsidR="00AD41A5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</w:t>
      </w:r>
      <w:r w:rsidR="00096D6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Przewodniczący oraz 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dwóch </w:t>
      </w:r>
      <w:r w:rsidR="00096D6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Cz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łonków</w:t>
      </w:r>
      <w:r w:rsidR="00096D6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Zarządu Koła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.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19.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Do zakresu działa</w:t>
      </w:r>
      <w:r w:rsidR="0001791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ń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Zarządu należy:</w:t>
      </w:r>
    </w:p>
    <w:p w:rsidR="005A05C8" w:rsidRPr="00E14161" w:rsidRDefault="005A05C8" w:rsidP="005A05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realizacja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uchwał Walnego Zebrania Członków,</w:t>
      </w:r>
    </w:p>
    <w:p w:rsidR="005A05C8" w:rsidRPr="00E14161" w:rsidRDefault="005A05C8" w:rsidP="005A05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sprawowanie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opieki nad mieniem Koła,</w:t>
      </w:r>
    </w:p>
    <w:p w:rsidR="005A05C8" w:rsidRPr="00E14161" w:rsidRDefault="005A05C8" w:rsidP="005A05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zwoływanie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Walnego Zebrania Członków,</w:t>
      </w:r>
    </w:p>
    <w:p w:rsidR="005A05C8" w:rsidRPr="00E14161" w:rsidRDefault="005A05C8" w:rsidP="005A05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podejmowanie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uchwał w sprawach przyjmowania i wykluczania członków,</w:t>
      </w:r>
    </w:p>
    <w:p w:rsidR="005A05C8" w:rsidRPr="00E14161" w:rsidRDefault="005A05C8" w:rsidP="005A05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składanie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sprawozdań ze swojej działalności na Walnym Zebraniu Członków,</w:t>
      </w:r>
    </w:p>
    <w:p w:rsidR="005A05C8" w:rsidRPr="00E14161" w:rsidRDefault="005A05C8" w:rsidP="005A05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sporządzanie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i przekazywanie materiałów dotyczących dzi</w:t>
      </w:r>
      <w:r w:rsidR="00AD41A5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ałalności Koła, zgodnie z Zarzą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dzeniem Rektora oraz wymaganych przez władze Uczelni, Instytutu i Pełnomocnika Rektora.</w:t>
      </w:r>
    </w:p>
    <w:p w:rsidR="00AD41A5" w:rsidRPr="00E14161" w:rsidRDefault="00AD41A5" w:rsidP="00AD41A5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Komisja Rewizyjna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20.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1. Komisja Rewizyjna jest organem Koła powołanym do sprawowania kontroli nad jego działalnością.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  <w:t>2. Komisja Rewizyjna składa się z trzech członków.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21.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Do zakresu działania Komisji Rewizyjnej należy:</w:t>
      </w:r>
    </w:p>
    <w:p w:rsidR="005A05C8" w:rsidRPr="00E14161" w:rsidRDefault="005A05C8" w:rsidP="005A05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kontrolowanie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działalności Koła,</w:t>
      </w:r>
    </w:p>
    <w:p w:rsidR="005A05C8" w:rsidRPr="00E14161" w:rsidRDefault="005A05C8" w:rsidP="005A05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występowanie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do Zarządu z wnioskami wynikającymi z przeprowadzonych kontroli,</w:t>
      </w:r>
    </w:p>
    <w:p w:rsidR="005A05C8" w:rsidRPr="00E14161" w:rsidRDefault="005A05C8" w:rsidP="005A05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prawo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żądania zwołania Nadzwyczajnego Walnego Zebrania Członków,</w:t>
      </w:r>
    </w:p>
    <w:p w:rsidR="005A05C8" w:rsidRPr="00E14161" w:rsidRDefault="005A05C8" w:rsidP="005A05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zwołanie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Walnego Zebrania Członków, w razie nie zwołania go przez Zarząd,</w:t>
      </w:r>
    </w:p>
    <w:p w:rsidR="005A05C8" w:rsidRPr="00E14161" w:rsidRDefault="005A05C8" w:rsidP="005A05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składanie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na Walnym Zebraniu Członków wniosków o udzielenie lub odmowę udzielenia absolutorium władzom Koła,</w:t>
      </w:r>
    </w:p>
    <w:p w:rsidR="005A05C8" w:rsidRPr="00E14161" w:rsidRDefault="005A05C8" w:rsidP="005A05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450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składanie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sprawozdań ze swej działalności na Walnym Zebraniu Członków.</w:t>
      </w:r>
    </w:p>
    <w:p w:rsidR="005A05C8" w:rsidRPr="00E14161" w:rsidRDefault="005A05C8" w:rsidP="005A05C8">
      <w:p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lastRenderedPageBreak/>
        <w:t>§ 22.</w:t>
      </w:r>
      <w:r w:rsidR="00D77CD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Członkowie Komisji Rewizyjnej nie mogą pełnić innych funkcji we władzach Koła.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23.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W przypadkach określonych w § 21 pkt 4 Walne Ze</w:t>
      </w:r>
      <w:r w:rsidR="00B640D1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branie Członków winno być zwoła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ne w terminie nie dłuższym jak 30 dni od daty zgłoszenia żądania, a posiedzenie Zarządu nie później niż w terminie 14 dni od daty zgłoszenia żądania.</w:t>
      </w:r>
    </w:p>
    <w:p w:rsidR="005A05C8" w:rsidRPr="00E14161" w:rsidRDefault="005A05C8" w:rsidP="005A05C8">
      <w:pPr>
        <w:shd w:val="clear" w:color="auto" w:fill="FFFFFF"/>
        <w:spacing w:after="150" w:line="270" w:lineRule="atLeast"/>
        <w:jc w:val="center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Rozdział V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br/>
        <w:t>Fundusze Koła</w:t>
      </w:r>
    </w:p>
    <w:p w:rsidR="005A05C8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24.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 1. Źródła finansowania Koła stanowią:</w:t>
      </w:r>
    </w:p>
    <w:p w:rsidR="00B640D1" w:rsidRPr="00E14161" w:rsidRDefault="00B640D1" w:rsidP="00B640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środki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przekazane przez Instytut Techniki Uniwersytetu Pedagogicznego im. KEN w Krakowie</w:t>
      </w:r>
    </w:p>
    <w:p w:rsidR="005A05C8" w:rsidRPr="00E14161" w:rsidRDefault="00B640D1" w:rsidP="00B640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składki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członkowskie (fakultatywne)</w:t>
      </w:r>
    </w:p>
    <w:p w:rsidR="005A05C8" w:rsidRPr="00E14161" w:rsidRDefault="00B640D1" w:rsidP="00B640D1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Ś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rodki 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finansowe z innych źródeł mogą być pozyskiwane za pośrednictwem bądź zgodą Dyrektora Instytutu Techniki</w:t>
      </w:r>
      <w:r w:rsidR="005A05C8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.</w:t>
      </w:r>
    </w:p>
    <w:p w:rsidR="005A05C8" w:rsidRPr="00E14161" w:rsidRDefault="005A05C8" w:rsidP="005A05C8">
      <w:pPr>
        <w:shd w:val="clear" w:color="auto" w:fill="FFFFFF"/>
        <w:spacing w:after="24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</w:p>
    <w:p w:rsidR="005A05C8" w:rsidRPr="00E14161" w:rsidRDefault="005A05C8" w:rsidP="005A05C8">
      <w:pPr>
        <w:shd w:val="clear" w:color="auto" w:fill="FFFFFF"/>
        <w:spacing w:after="150" w:line="270" w:lineRule="atLeast"/>
        <w:jc w:val="center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Rozdział VI</w:t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br/>
        <w:t>Zmiana statutu i rozwiązanie Koła</w:t>
      </w:r>
    </w:p>
    <w:p w:rsidR="00955983" w:rsidRPr="00E14161" w:rsidRDefault="005A05C8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  <w:r w:rsidRPr="00E14161">
        <w:rPr>
          <w:rFonts w:ascii="Verdana" w:eastAsia="Times New Roman" w:hAnsi="Verdana" w:cs="Tahoma"/>
          <w:b/>
          <w:bCs/>
          <w:color w:val="000000"/>
          <w:sz w:val="20"/>
          <w:szCs w:val="20"/>
          <w:vertAlign w:val="subscript"/>
          <w:lang w:eastAsia="pl-PL"/>
        </w:rPr>
        <w:t>§ 25.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Zmiana statutu oraz podjęcie uchwały o rozwiązaniu Koła przez Walne Zebranie Członków wymaga kwalifikowanej większości 2/3 głosów, przy </w:t>
      </w:r>
      <w:proofErr w:type="gramStart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obecności co</w:t>
      </w:r>
      <w:proofErr w:type="gramEnd"/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najmniej poło-wy członków uprawnionych do głosowania.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br/>
      </w:r>
    </w:p>
    <w:p w:rsidR="00955983" w:rsidRPr="00E14161" w:rsidRDefault="00955983" w:rsidP="005A05C8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</w:p>
    <w:p w:rsidR="005A05C8" w:rsidRPr="00E14161" w:rsidRDefault="005A05C8" w:rsidP="00955983">
      <w:pPr>
        <w:shd w:val="clear" w:color="auto" w:fill="FFFFFF"/>
        <w:spacing w:after="0" w:line="270" w:lineRule="atLeast"/>
        <w:ind w:left="5664"/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</w:pP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Kraków, dnia 2</w:t>
      </w:r>
      <w:r w:rsidR="00955983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9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</w:t>
      </w:r>
      <w:r w:rsidR="00955983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czerwiec</w:t>
      </w:r>
      <w:r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 xml:space="preserve"> 20</w:t>
      </w:r>
      <w:r w:rsidR="00955983" w:rsidRPr="00E14161">
        <w:rPr>
          <w:rFonts w:ascii="Verdana" w:eastAsia="Times New Roman" w:hAnsi="Verdana" w:cs="Tahoma"/>
          <w:color w:val="000000"/>
          <w:sz w:val="20"/>
          <w:szCs w:val="20"/>
          <w:vertAlign w:val="subscript"/>
          <w:lang w:eastAsia="pl-PL"/>
        </w:rPr>
        <w:t>15 roku</w:t>
      </w:r>
    </w:p>
    <w:p w:rsidR="00FE5CED" w:rsidRPr="00E14161" w:rsidRDefault="00FE5CED">
      <w:pPr>
        <w:rPr>
          <w:rFonts w:ascii="Verdana" w:hAnsi="Verdana"/>
          <w:sz w:val="20"/>
          <w:szCs w:val="20"/>
          <w:vertAlign w:val="subscript"/>
        </w:rPr>
      </w:pPr>
    </w:p>
    <w:sectPr w:rsidR="00FE5CED" w:rsidRPr="00E1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319"/>
    <w:multiLevelType w:val="hybridMultilevel"/>
    <w:tmpl w:val="235C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7941"/>
    <w:multiLevelType w:val="multilevel"/>
    <w:tmpl w:val="ECCE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815CD"/>
    <w:multiLevelType w:val="multilevel"/>
    <w:tmpl w:val="11E6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64DEF"/>
    <w:multiLevelType w:val="multilevel"/>
    <w:tmpl w:val="0A4A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3EFC"/>
    <w:multiLevelType w:val="multilevel"/>
    <w:tmpl w:val="2DC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46316"/>
    <w:multiLevelType w:val="multilevel"/>
    <w:tmpl w:val="0330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704F4"/>
    <w:multiLevelType w:val="multilevel"/>
    <w:tmpl w:val="8BCA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E3E7D"/>
    <w:multiLevelType w:val="multilevel"/>
    <w:tmpl w:val="E64217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65F94"/>
    <w:multiLevelType w:val="hybridMultilevel"/>
    <w:tmpl w:val="E594F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022E"/>
    <w:multiLevelType w:val="multilevel"/>
    <w:tmpl w:val="BB2E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A35DE9"/>
    <w:multiLevelType w:val="multilevel"/>
    <w:tmpl w:val="0592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45B64"/>
    <w:multiLevelType w:val="multilevel"/>
    <w:tmpl w:val="AA563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A7123"/>
    <w:multiLevelType w:val="multilevel"/>
    <w:tmpl w:val="527A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D7957"/>
    <w:multiLevelType w:val="multilevel"/>
    <w:tmpl w:val="06A68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B2306"/>
    <w:multiLevelType w:val="hybridMultilevel"/>
    <w:tmpl w:val="EF6ED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225D5"/>
    <w:multiLevelType w:val="multilevel"/>
    <w:tmpl w:val="1082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134F8"/>
    <w:multiLevelType w:val="multilevel"/>
    <w:tmpl w:val="9EF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A33366"/>
    <w:multiLevelType w:val="multilevel"/>
    <w:tmpl w:val="316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D2994"/>
    <w:multiLevelType w:val="multilevel"/>
    <w:tmpl w:val="B45A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A3714E"/>
    <w:multiLevelType w:val="multilevel"/>
    <w:tmpl w:val="3D2074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BF145D"/>
    <w:multiLevelType w:val="multilevel"/>
    <w:tmpl w:val="0592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E3CA0"/>
    <w:multiLevelType w:val="multilevel"/>
    <w:tmpl w:val="FB5A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21"/>
  </w:num>
  <w:num w:numId="9">
    <w:abstractNumId w:val="15"/>
  </w:num>
  <w:num w:numId="10">
    <w:abstractNumId w:val="16"/>
  </w:num>
  <w:num w:numId="11">
    <w:abstractNumId w:val="7"/>
  </w:num>
  <w:num w:numId="12">
    <w:abstractNumId w:val="18"/>
  </w:num>
  <w:num w:numId="13">
    <w:abstractNumId w:val="3"/>
  </w:num>
  <w:num w:numId="14">
    <w:abstractNumId w:val="2"/>
  </w:num>
  <w:num w:numId="15">
    <w:abstractNumId w:val="14"/>
  </w:num>
  <w:num w:numId="16">
    <w:abstractNumId w:val="4"/>
  </w:num>
  <w:num w:numId="17">
    <w:abstractNumId w:val="11"/>
  </w:num>
  <w:num w:numId="18">
    <w:abstractNumId w:val="20"/>
  </w:num>
  <w:num w:numId="19">
    <w:abstractNumId w:val="19"/>
  </w:num>
  <w:num w:numId="20">
    <w:abstractNumId w:val="8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8"/>
    <w:rsid w:val="00004685"/>
    <w:rsid w:val="00017918"/>
    <w:rsid w:val="0005005C"/>
    <w:rsid w:val="00096D68"/>
    <w:rsid w:val="000A60A5"/>
    <w:rsid w:val="00103828"/>
    <w:rsid w:val="00105D61"/>
    <w:rsid w:val="00134D5A"/>
    <w:rsid w:val="002A3417"/>
    <w:rsid w:val="002B0A50"/>
    <w:rsid w:val="002B383B"/>
    <w:rsid w:val="00364625"/>
    <w:rsid w:val="00380C2A"/>
    <w:rsid w:val="003948DB"/>
    <w:rsid w:val="003F090C"/>
    <w:rsid w:val="005A05C8"/>
    <w:rsid w:val="005A7E00"/>
    <w:rsid w:val="005B57EE"/>
    <w:rsid w:val="006211DC"/>
    <w:rsid w:val="00651D7F"/>
    <w:rsid w:val="006709F9"/>
    <w:rsid w:val="00676984"/>
    <w:rsid w:val="007158A5"/>
    <w:rsid w:val="008A66DA"/>
    <w:rsid w:val="008E268F"/>
    <w:rsid w:val="00900952"/>
    <w:rsid w:val="00955983"/>
    <w:rsid w:val="0097236F"/>
    <w:rsid w:val="00981B30"/>
    <w:rsid w:val="009A0C4F"/>
    <w:rsid w:val="00A31770"/>
    <w:rsid w:val="00AD41A5"/>
    <w:rsid w:val="00B640D1"/>
    <w:rsid w:val="00C029DF"/>
    <w:rsid w:val="00C53336"/>
    <w:rsid w:val="00C638E1"/>
    <w:rsid w:val="00C962EB"/>
    <w:rsid w:val="00D77CD8"/>
    <w:rsid w:val="00DE06D7"/>
    <w:rsid w:val="00E14161"/>
    <w:rsid w:val="00E168F7"/>
    <w:rsid w:val="00E53550"/>
    <w:rsid w:val="00EA6C61"/>
    <w:rsid w:val="00F53C66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F088-D3F3-46B1-A05A-C9ED981A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rsid w:val="005A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A05C8"/>
  </w:style>
  <w:style w:type="paragraph" w:styleId="Akapitzlist">
    <w:name w:val="List Paragraph"/>
    <w:basedOn w:val="Normalny"/>
    <w:uiPriority w:val="34"/>
    <w:qFormat/>
    <w:rsid w:val="00F53C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A0C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STAŚKO</dc:creator>
  <cp:keywords/>
  <dc:description/>
  <cp:lastModifiedBy>RENATA STAŚKO</cp:lastModifiedBy>
  <cp:revision>2</cp:revision>
  <cp:lastPrinted>2015-09-29T12:03:00Z</cp:lastPrinted>
  <dcterms:created xsi:type="dcterms:W3CDTF">2015-09-29T12:04:00Z</dcterms:created>
  <dcterms:modified xsi:type="dcterms:W3CDTF">2015-09-29T12:04:00Z</dcterms:modified>
</cp:coreProperties>
</file>